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4" w:type="dxa"/>
        <w:tblLook w:val="04A0" w:firstRow="1" w:lastRow="0" w:firstColumn="1" w:lastColumn="0" w:noHBand="0" w:noVBand="1"/>
      </w:tblPr>
      <w:tblGrid>
        <w:gridCol w:w="1753"/>
        <w:gridCol w:w="7291"/>
      </w:tblGrid>
      <w:tr w:rsidR="005E6A9D" w14:paraId="4B02902E" w14:textId="77777777" w:rsidTr="005E6A9D">
        <w:trPr>
          <w:trHeight w:val="2173"/>
        </w:trPr>
        <w:tc>
          <w:tcPr>
            <w:tcW w:w="1413" w:type="dxa"/>
          </w:tcPr>
          <w:p w14:paraId="2E7E254D" w14:textId="51B158EE"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Goal:</w:t>
            </w:r>
          </w:p>
        </w:tc>
        <w:tc>
          <w:tcPr>
            <w:tcW w:w="7631" w:type="dxa"/>
          </w:tcPr>
          <w:p w14:paraId="3869B99D" w14:textId="5BA05218" w:rsidR="005E6A9D" w:rsidRPr="005E6A9D" w:rsidRDefault="00F67E94">
            <w:pPr>
              <w:rPr>
                <w:color w:val="2E74B5" w:themeColor="accent5" w:themeShade="BF"/>
              </w:rPr>
            </w:pPr>
            <w:r>
              <w:rPr>
                <w:color w:val="2E74B5" w:themeColor="accent5" w:themeShade="BF"/>
              </w:rPr>
              <w:t>I want to develop in the area of Service Improvement, both in my current provision of FCP services, and for services in future areas. I feel that I have a poor understanding of blood tests, what the request, and when to request them. I would like to increase my understanding of them up to a level of feeling confident to request appropriate tests independently.</w:t>
            </w:r>
          </w:p>
        </w:tc>
      </w:tr>
      <w:tr w:rsidR="005E6A9D" w14:paraId="5F495990" w14:textId="77777777" w:rsidTr="005E6A9D">
        <w:trPr>
          <w:trHeight w:val="2415"/>
        </w:trPr>
        <w:tc>
          <w:tcPr>
            <w:tcW w:w="1413" w:type="dxa"/>
          </w:tcPr>
          <w:p w14:paraId="3C620DE0" w14:textId="1BAD928E"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S</w:t>
            </w:r>
          </w:p>
        </w:tc>
        <w:tc>
          <w:tcPr>
            <w:tcW w:w="7631" w:type="dxa"/>
          </w:tcPr>
          <w:p w14:paraId="600142A0" w14:textId="77777777" w:rsidR="005E6A9D" w:rsidRDefault="005E6A9D">
            <w:pPr>
              <w:rPr>
                <w:color w:val="2E74B5" w:themeColor="accent5" w:themeShade="BF"/>
              </w:rPr>
            </w:pPr>
            <w:r w:rsidRPr="005E6A9D">
              <w:rPr>
                <w:color w:val="2E74B5" w:themeColor="accent5" w:themeShade="BF"/>
              </w:rPr>
              <w:t>What specifically am I trying to achieve?</w:t>
            </w:r>
          </w:p>
          <w:p w14:paraId="18BB2A10" w14:textId="11C2661A" w:rsidR="00F67E94" w:rsidRPr="005E6A9D" w:rsidRDefault="00F67E94">
            <w:pPr>
              <w:rPr>
                <w:color w:val="2E74B5" w:themeColor="accent5" w:themeShade="BF"/>
              </w:rPr>
            </w:pPr>
            <w:r>
              <w:rPr>
                <w:color w:val="2E74B5" w:themeColor="accent5" w:themeShade="BF"/>
              </w:rPr>
              <w:t xml:space="preserve">I would like to gain knowledge of what blood tests to request, at what clinical threshold, and how to interpret results, for conditions that may present in primary care to a first contact MSK service. I would like this particularly to include cancer screens. </w:t>
            </w:r>
          </w:p>
        </w:tc>
      </w:tr>
      <w:tr w:rsidR="005E6A9D" w14:paraId="6C109F61" w14:textId="77777777" w:rsidTr="005E6A9D">
        <w:trPr>
          <w:trHeight w:val="2173"/>
        </w:trPr>
        <w:tc>
          <w:tcPr>
            <w:tcW w:w="1413" w:type="dxa"/>
          </w:tcPr>
          <w:p w14:paraId="1BFDDA88" w14:textId="6CDC213B"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M</w:t>
            </w:r>
          </w:p>
        </w:tc>
        <w:tc>
          <w:tcPr>
            <w:tcW w:w="7631" w:type="dxa"/>
          </w:tcPr>
          <w:p w14:paraId="7B12F6BC" w14:textId="77777777" w:rsidR="005E6A9D" w:rsidRDefault="005E6A9D">
            <w:pPr>
              <w:rPr>
                <w:color w:val="2E74B5" w:themeColor="accent5" w:themeShade="BF"/>
              </w:rPr>
            </w:pPr>
            <w:r w:rsidRPr="005E6A9D">
              <w:rPr>
                <w:color w:val="2E74B5" w:themeColor="accent5" w:themeShade="BF"/>
              </w:rPr>
              <w:t>How will I measure success?</w:t>
            </w:r>
          </w:p>
          <w:p w14:paraId="74B5587D" w14:textId="3EE6FB7B" w:rsidR="00F67E94" w:rsidRPr="005E6A9D" w:rsidRDefault="00F67E94">
            <w:pPr>
              <w:rPr>
                <w:color w:val="2E74B5" w:themeColor="accent5" w:themeShade="BF"/>
              </w:rPr>
            </w:pPr>
            <w:r>
              <w:rPr>
                <w:color w:val="2E74B5" w:themeColor="accent5" w:themeShade="BF"/>
              </w:rPr>
              <w:t xml:space="preserve">I </w:t>
            </w:r>
            <w:r w:rsidR="00F6461E">
              <w:rPr>
                <w:color w:val="2E74B5" w:themeColor="accent5" w:themeShade="BF"/>
              </w:rPr>
              <w:t>already have authorisation to request blood tests at my workplace, although I have not done so as of yet due to lack of confidence. I will know I have succeeded in my learning activity once I see service users who may be indicated for blood test investigations, and I feel confident to initiate these independently</w:t>
            </w:r>
          </w:p>
        </w:tc>
      </w:tr>
      <w:tr w:rsidR="005E6A9D" w14:paraId="590718AE" w14:textId="77777777" w:rsidTr="005E6A9D">
        <w:trPr>
          <w:trHeight w:val="2173"/>
        </w:trPr>
        <w:tc>
          <w:tcPr>
            <w:tcW w:w="1413" w:type="dxa"/>
          </w:tcPr>
          <w:p w14:paraId="54BF42B3" w14:textId="53F3D7DB"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A</w:t>
            </w:r>
          </w:p>
        </w:tc>
        <w:tc>
          <w:tcPr>
            <w:tcW w:w="7631" w:type="dxa"/>
          </w:tcPr>
          <w:p w14:paraId="4706A1D0" w14:textId="77777777" w:rsidR="005E6A9D" w:rsidRDefault="005E6A9D">
            <w:pPr>
              <w:rPr>
                <w:color w:val="2E74B5" w:themeColor="accent5" w:themeShade="BF"/>
              </w:rPr>
            </w:pPr>
            <w:r w:rsidRPr="005E6A9D">
              <w:rPr>
                <w:color w:val="2E74B5" w:themeColor="accent5" w:themeShade="BF"/>
              </w:rPr>
              <w:t>What steps do I need to take to reach the goal?</w:t>
            </w:r>
          </w:p>
          <w:p w14:paraId="486EAD9C" w14:textId="7552A026" w:rsidR="00F6461E" w:rsidRPr="005E6A9D" w:rsidRDefault="00F6461E">
            <w:pPr>
              <w:rPr>
                <w:color w:val="2E74B5" w:themeColor="accent5" w:themeShade="BF"/>
              </w:rPr>
            </w:pPr>
            <w:r>
              <w:rPr>
                <w:color w:val="2E74B5" w:themeColor="accent5" w:themeShade="BF"/>
              </w:rPr>
              <w:t>I am going to take part in a seminar discussing blood tests in FCP. This is run by a GPwSI in MSK care, and is developed specifically for FCPs. Following this seminar, I must reflect on my learning and apply it to practice.</w:t>
            </w:r>
          </w:p>
        </w:tc>
      </w:tr>
      <w:tr w:rsidR="005E6A9D" w14:paraId="37199327" w14:textId="77777777" w:rsidTr="005E6A9D">
        <w:trPr>
          <w:trHeight w:val="2173"/>
        </w:trPr>
        <w:tc>
          <w:tcPr>
            <w:tcW w:w="1413" w:type="dxa"/>
          </w:tcPr>
          <w:p w14:paraId="004AB158" w14:textId="48C70749"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R</w:t>
            </w:r>
          </w:p>
        </w:tc>
        <w:tc>
          <w:tcPr>
            <w:tcW w:w="7631" w:type="dxa"/>
          </w:tcPr>
          <w:p w14:paraId="340D01FB" w14:textId="77777777" w:rsidR="005E6A9D" w:rsidRDefault="005E6A9D">
            <w:pPr>
              <w:rPr>
                <w:color w:val="2E74B5" w:themeColor="accent5" w:themeShade="BF"/>
              </w:rPr>
            </w:pPr>
            <w:r w:rsidRPr="005E6A9D">
              <w:rPr>
                <w:color w:val="2E74B5" w:themeColor="accent5" w:themeShade="BF"/>
              </w:rPr>
              <w:t>Is this relevant for my long term objective?</w:t>
            </w:r>
          </w:p>
          <w:p w14:paraId="4C82202F" w14:textId="4EED5621" w:rsidR="00F6461E" w:rsidRPr="005E6A9D" w:rsidRDefault="00F6461E">
            <w:pPr>
              <w:rPr>
                <w:color w:val="2E74B5" w:themeColor="accent5" w:themeShade="BF"/>
              </w:rPr>
            </w:pPr>
            <w:r>
              <w:rPr>
                <w:color w:val="2E74B5" w:themeColor="accent5" w:themeShade="BF"/>
              </w:rPr>
              <w:t>Absolutely. This learning will underpin future clinical experience. Fortunately feedback on whether or not blood tests are appropriate is gained relatively quickly via laboratory results and service user follow up, so clinical experience can be gained quickly once the foundation knowledge has been obtained (although this will be limited by the number of service users actually requiring blood tests)</w:t>
            </w:r>
          </w:p>
        </w:tc>
      </w:tr>
      <w:tr w:rsidR="005E6A9D" w14:paraId="05D495C8" w14:textId="77777777" w:rsidTr="005E6A9D">
        <w:trPr>
          <w:trHeight w:val="2415"/>
        </w:trPr>
        <w:tc>
          <w:tcPr>
            <w:tcW w:w="1413" w:type="dxa"/>
          </w:tcPr>
          <w:p w14:paraId="6B2F0C7E" w14:textId="166F4A0C"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T</w:t>
            </w:r>
          </w:p>
        </w:tc>
        <w:tc>
          <w:tcPr>
            <w:tcW w:w="7631" w:type="dxa"/>
          </w:tcPr>
          <w:p w14:paraId="56BEB2F3" w14:textId="77777777" w:rsidR="005E6A9D" w:rsidRDefault="005E6A9D">
            <w:pPr>
              <w:rPr>
                <w:color w:val="2E74B5" w:themeColor="accent5" w:themeShade="BF"/>
              </w:rPr>
            </w:pPr>
            <w:r w:rsidRPr="005E6A9D">
              <w:rPr>
                <w:color w:val="2E74B5" w:themeColor="accent5" w:themeShade="BF"/>
              </w:rPr>
              <w:t>What is the time frame for the goa</w:t>
            </w:r>
            <w:r w:rsidR="00F6461E">
              <w:rPr>
                <w:color w:val="2E74B5" w:themeColor="accent5" w:themeShade="BF"/>
              </w:rPr>
              <w:t>l</w:t>
            </w:r>
            <w:r w:rsidRPr="005E6A9D">
              <w:rPr>
                <w:color w:val="2E74B5" w:themeColor="accent5" w:themeShade="BF"/>
              </w:rPr>
              <w:t>?</w:t>
            </w:r>
          </w:p>
          <w:p w14:paraId="06FF2900" w14:textId="52055557" w:rsidR="00F6461E" w:rsidRPr="005E6A9D" w:rsidRDefault="00F6461E">
            <w:pPr>
              <w:rPr>
                <w:color w:val="2E74B5" w:themeColor="accent5" w:themeShade="BF"/>
              </w:rPr>
            </w:pPr>
            <w:r>
              <w:rPr>
                <w:color w:val="2E74B5" w:themeColor="accent5" w:themeShade="BF"/>
              </w:rPr>
              <w:t>The course is taking place on June 18</w:t>
            </w:r>
            <w:r w:rsidRPr="00F6461E">
              <w:rPr>
                <w:color w:val="2E74B5" w:themeColor="accent5" w:themeShade="BF"/>
                <w:vertAlign w:val="superscript"/>
              </w:rPr>
              <w:t>th</w:t>
            </w:r>
            <w:r>
              <w:rPr>
                <w:color w:val="2E74B5" w:themeColor="accent5" w:themeShade="BF"/>
              </w:rPr>
              <w:t xml:space="preserve"> 2021, and I will begin my reflections thereafter</w:t>
            </w:r>
          </w:p>
        </w:tc>
      </w:tr>
    </w:tbl>
    <w:p w14:paraId="7141BE86" w14:textId="77777777" w:rsidR="005B1AE5" w:rsidRDefault="005B1AE5"/>
    <w:sectPr w:rsidR="005B1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9D"/>
    <w:rsid w:val="005B1AE5"/>
    <w:rsid w:val="005E6A9D"/>
    <w:rsid w:val="00B06FAC"/>
    <w:rsid w:val="00F6461E"/>
    <w:rsid w:val="00F6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D320"/>
  <w15:chartTrackingRefBased/>
  <w15:docId w15:val="{4E57DBAF-2940-437C-9BF3-B249D089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Fairris</dc:creator>
  <cp:keywords/>
  <dc:description/>
  <cp:lastModifiedBy>Hannah Fairris</cp:lastModifiedBy>
  <cp:revision>3</cp:revision>
  <dcterms:created xsi:type="dcterms:W3CDTF">2021-06-24T07:18:00Z</dcterms:created>
  <dcterms:modified xsi:type="dcterms:W3CDTF">2021-06-24T07:35:00Z</dcterms:modified>
</cp:coreProperties>
</file>